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hAnsi="黑体" w:eastAsia="方正小标宋简体"/>
          <w:sz w:val="36"/>
          <w:szCs w:val="36"/>
        </w:rPr>
        <w:t>2016年江西省普通高等学校停办（停招）本科专业情况统计表</w:t>
      </w:r>
    </w:p>
    <w:p>
      <w:pPr>
        <w:rPr>
          <w:rFonts w:hint="eastAsia" w:ascii="仿宋" w:hAnsi="仿宋" w:eastAsia="仿宋"/>
        </w:rPr>
      </w:pPr>
      <w:bookmarkEnd w:id="0"/>
    </w:p>
    <w:bookmarkEnd w:id="1"/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名称（公章）：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17"/>
        <w:gridCol w:w="2552"/>
        <w:gridCol w:w="1701"/>
        <w:gridCol w:w="2504"/>
        <w:gridCol w:w="2599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26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停办专业</w:t>
            </w:r>
          </w:p>
        </w:tc>
        <w:tc>
          <w:tcPr>
            <w:tcW w:w="420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停招专业</w:t>
            </w:r>
          </w:p>
        </w:tc>
        <w:tc>
          <w:tcPr>
            <w:tcW w:w="2599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停止招生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起始年份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(2016或2017年)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专业代码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专业代码</w:t>
            </w:r>
          </w:p>
        </w:tc>
        <w:tc>
          <w:tcPr>
            <w:tcW w:w="2504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259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学校停办或停招的专业不再参加江西省本轮本科专业（类）综合评价，学校应于2016年7月10日前将停办（或停招）专业正式文件送达省教育厅备案。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                              负责人：</w:t>
      </w:r>
    </w:p>
    <w:p>
      <w:r>
        <w:rPr>
          <w:rFonts w:hint="eastAsia" w:ascii="仿宋" w:hAnsi="仿宋" w:eastAsia="仿宋"/>
          <w:sz w:val="28"/>
          <w:szCs w:val="28"/>
        </w:rPr>
        <w:t xml:space="preserve">             年    月    日                                              年    月    日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C388B"/>
    <w:rsid w:val="140C38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2016-06-16T03:31:00Z</dcterms:created>
  <dc:creator>admin</dc:creator>
  <cp:lastModifiedBy>admin</cp:lastModifiedBy>
  <dcterms:modified xsi:type="dcterms:W3CDTF">2016-06-16T03:32:37Z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